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厦门华沧-</w:t>
      </w:r>
      <w:r>
        <w:rPr>
          <w:rFonts w:hint="eastAsia" w:ascii="宋体" w:hAnsi="宋体" w:eastAsia="宋体"/>
          <w:sz w:val="28"/>
          <w:szCs w:val="28"/>
          <w:lang w:eastAsia="zh-CN"/>
        </w:rPr>
        <w:t>2022-HCGK-SH492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eastAsia="zh-CN"/>
        </w:rPr>
        <w:t>集美工业学校第二食堂经营权</w:t>
      </w:r>
      <w:r>
        <w:rPr>
          <w:rFonts w:hint="eastAsia" w:ascii="宋体" w:hAnsi="宋体" w:eastAsia="宋体"/>
          <w:sz w:val="28"/>
          <w:szCs w:val="28"/>
        </w:rPr>
        <w:t>-中标候选人公示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（项目编号：</w:t>
      </w:r>
      <w:r>
        <w:rPr>
          <w:rFonts w:hint="eastAsia" w:ascii="宋体" w:hAnsi="宋体" w:eastAsia="宋体"/>
          <w:sz w:val="28"/>
          <w:szCs w:val="28"/>
          <w:lang w:eastAsia="zh-CN"/>
        </w:rPr>
        <w:t>2022-HCGK-SH492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rPr>
          <w:rFonts w:ascii="宋体" w:hAnsi="宋体" w:eastAsia="宋体"/>
          <w:color w:val="FF0000"/>
        </w:rPr>
      </w:pPr>
    </w:p>
    <w:p>
      <w:pP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</w:rPr>
        <w:t>公示结束时间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：2022年0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一、评标情况</w:t>
      </w:r>
    </w:p>
    <w:p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1、中标候选人基本情况</w:t>
      </w:r>
    </w:p>
    <w:p>
      <w:pPr>
        <w:ind w:firstLine="420" w:firstLineChars="200"/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中标候选人第1名：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厦门利生餐饮管理有限公司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，年承包报价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￥66000元/年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三年总报价：￥198000元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中标候选人第2名：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厦门禾堂餐饮企业管理有限公司，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年承包报价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￥72000元/年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三年总报价：￥216000元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中标候选人第3名：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厦门欣泰德餐饮管理有限公司，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年承包报价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￥62000元/年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三年总报价：￥186000元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b/>
        </w:rPr>
      </w:pPr>
      <w:r>
        <w:rPr>
          <w:rFonts w:hint="eastAsia"/>
          <w:b/>
        </w:rPr>
        <w:t>2、中标候选人按照招标文件要求承诺的项目负责人情况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厦门利生餐饮管理有限公司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）的项目负责人：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厦门禾堂餐饮企业管理有限公司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）的项目负责人：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厦门欣泰德餐饮管理有限公司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）的项目负责人：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3、中标候选人响应招标文件要求的资格能力条件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厦门利生餐饮管理有限公司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）的资格能力条件：符合招标文件要求；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厦门禾堂餐饮企业管理有限公司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）的资格能力条件：符合招标文件要求；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厦门欣泰德餐饮管理有限公司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）的资格能力条件：符合招标文件要求；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4、中标候选人的评标情况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厦门利生餐饮管理有限公司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）的评标情况：经评标委员会评审，推荐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厦门利生餐饮管理有限公司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为第一中标候选人；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厦门禾堂餐饮企业管理有限公司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）的评标情况：经评标委员会评审，推荐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厦门禾堂餐饮企业管理有限公司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为第二中标候选人；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中标候选人（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厦门欣泰德餐饮管理有限公司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）的评标情况：经评标委员会评审，推荐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厦门欣泰德餐饮管理有限公司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为第三中标候选人；</w:t>
      </w:r>
    </w:p>
    <w:p>
      <w:pPr>
        <w:rPr>
          <w:b/>
        </w:rPr>
      </w:pPr>
      <w:r>
        <w:rPr>
          <w:rFonts w:hint="eastAsia"/>
          <w:b/>
        </w:rPr>
        <w:t>二、提出异议的渠道和方式</w:t>
      </w:r>
    </w:p>
    <w:p>
      <w:pPr>
        <w:ind w:firstLine="420"/>
      </w:pPr>
      <w:r>
        <w:rPr>
          <w:rFonts w:hint="eastAsia"/>
        </w:rPr>
        <w:t>在公示期限内，以书面形式向招标代理机构提出。招标代理机构：厦门市华沧采购招标有限公司。地址：厦门市思明区莲岳路221号公交大厦1号楼11楼。经办人：郭小姐。联系电话：0592-5333805。邮箱：</w:t>
      </w:r>
      <w:r>
        <w:fldChar w:fldCharType="begin"/>
      </w:r>
      <w:r>
        <w:instrText xml:space="preserve"> HYPERLINK "mailto:hccg178@163.com" </w:instrText>
      </w:r>
      <w:r>
        <w:fldChar w:fldCharType="separate"/>
      </w:r>
      <w:r>
        <w:rPr>
          <w:rStyle w:val="7"/>
          <w:rFonts w:hint="eastAsia"/>
          <w:color w:val="auto"/>
        </w:rPr>
        <w:t>hccg178@163.com</w:t>
      </w:r>
      <w:r>
        <w:rPr>
          <w:rStyle w:val="7"/>
          <w:rFonts w:hint="eastAsia"/>
          <w:color w:val="auto"/>
        </w:rPr>
        <w:fldChar w:fldCharType="end"/>
      </w:r>
      <w:r>
        <w:rPr>
          <w:rFonts w:hint="eastAsia"/>
        </w:rPr>
        <w:t>【提出异议后均需与项目经办人电话联系，以便及时确认】。</w:t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其他</w:t>
      </w:r>
    </w:p>
    <w:p>
      <w:pPr>
        <w:ind w:firstLine="420" w:firstLineChars="200"/>
        <w:rPr>
          <w:rFonts w:hint="eastAsia" w:ascii="宋体" w:hAnsi="宋体" w:eastAsia="宋体"/>
          <w:bCs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1、</w:t>
      </w:r>
      <w:r>
        <w:rPr>
          <w:rFonts w:hint="eastAsia" w:ascii="宋体" w:hAnsi="宋体" w:eastAsia="宋体"/>
          <w:bCs/>
        </w:rPr>
        <w:t>本项目已评审完成，根据相关法律法规及招标文件规定，现对中标候选人信息进行公示。</w:t>
      </w:r>
    </w:p>
    <w:p>
      <w:pPr>
        <w:ind w:firstLine="420" w:firstLineChars="200"/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</w:rPr>
        <w:t>2、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中标候选人第1名：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厦门利生餐饮管理有限公司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，年承包报价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￥66000元/年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三年总报价：￥198000元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中标候选人第2名：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厦门禾堂餐饮企业管理有限公司，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年承包报价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￥72000元/年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三年总报价：￥216000元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ascii="宋体" w:hAnsi="宋体" w:eastAsia="宋体"/>
          <w:bCs/>
          <w:color w:val="0000FF"/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中标候选人第3名：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厦门欣泰德餐饮管理有限公司，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年承包报价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￥62000元/年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三年总报价：￥186000元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</w:rPr>
      </w:pPr>
      <w:r>
        <w:rPr>
          <w:rFonts w:hint="eastAsia"/>
          <w:b/>
        </w:rPr>
        <w:t>四、监督部门</w:t>
      </w:r>
    </w:p>
    <w:p>
      <w:r>
        <w:rPr>
          <w:rFonts w:hint="eastAsia"/>
          <w:b/>
        </w:rPr>
        <w:t xml:space="preserve">     </w:t>
      </w:r>
      <w:r>
        <w:rPr>
          <w:rFonts w:hint="eastAsia"/>
          <w:bCs/>
        </w:rPr>
        <w:t>/</w:t>
      </w:r>
    </w:p>
    <w:p>
      <w:pPr>
        <w:rPr>
          <w:b/>
        </w:rPr>
      </w:pPr>
      <w:r>
        <w:rPr>
          <w:rFonts w:hint="eastAsia"/>
          <w:b/>
        </w:rPr>
        <w:t>五、联系方式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招标人：</w:t>
      </w:r>
      <w:r>
        <w:rPr>
          <w:rFonts w:hint="eastAsia"/>
          <w:lang w:eastAsia="zh-CN"/>
        </w:rPr>
        <w:t>集美工业学校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地  址：</w:t>
      </w:r>
      <w:r>
        <w:rPr>
          <w:rFonts w:hint="eastAsia"/>
          <w:lang w:eastAsia="zh-CN"/>
        </w:rPr>
        <w:t>厦门市集美区杏林杏北二路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联系人：</w:t>
      </w:r>
      <w:r>
        <w:rPr>
          <w:rFonts w:hint="eastAsia" w:ascii="宋体" w:hAnsi="宋体" w:eastAsia="宋体" w:cs="宋体"/>
          <w:szCs w:val="21"/>
          <w:lang w:val="en-US" w:eastAsia="zh-CN"/>
        </w:rPr>
        <w:t>廖老师</w:t>
      </w:r>
    </w:p>
    <w:p>
      <w:pPr>
        <w:rPr>
          <w:rFonts w:hint="eastAsia" w:asciiTheme="minorEastAsia" w:hAnsiTheme="minor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 xml:space="preserve">     电  话</w:t>
      </w:r>
      <w:r>
        <w:rPr>
          <w:rFonts w:hint="eastAsia" w:asciiTheme="minorEastAsia" w:hAnsiTheme="minorEastAsia"/>
          <w:highlight w:val="none"/>
        </w:rPr>
        <w:t>：</w:t>
      </w:r>
      <w:r>
        <w:rPr>
          <w:rFonts w:hint="eastAsia" w:ascii="宋体" w:hAnsi="宋体" w:eastAsia="宋体"/>
          <w:highlight w:val="none"/>
          <w:lang w:val="en-US" w:eastAsia="zh-CN"/>
        </w:rPr>
        <w:t>/</w:t>
      </w:r>
    </w:p>
    <w:p>
      <w:pPr>
        <w:ind w:firstLine="525" w:firstLineChars="250"/>
        <w:rPr>
          <w:rFonts w:ascii="宋体" w:hAnsi="宋体" w:eastAsia="宋体"/>
        </w:rPr>
      </w:pPr>
      <w:r>
        <w:rPr>
          <w:rFonts w:hint="eastAsia"/>
        </w:rPr>
        <w:t>电子</w:t>
      </w:r>
      <w:r>
        <w:rPr>
          <w:rFonts w:hint="eastAsia" w:ascii="宋体" w:hAnsi="宋体" w:eastAsia="宋体"/>
        </w:rPr>
        <w:t>邮件：122106973@qq.com</w:t>
      </w:r>
    </w:p>
    <w:p>
      <w:pPr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招标代理机构：厦门市华沧采购招标有限公司</w:t>
      </w:r>
    </w:p>
    <w:p>
      <w:pPr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地  址：厦门市思明区莲岳路221号公交大厦1号楼11楼</w:t>
      </w:r>
    </w:p>
    <w:p>
      <w:pPr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联系人：郭小姐</w:t>
      </w:r>
    </w:p>
    <w:p>
      <w:pPr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电  话：0592-5333805</w:t>
      </w:r>
    </w:p>
    <w:p>
      <w:pPr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电子邮件：hccg178@163.com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36124"/>
    <w:multiLevelType w:val="singleLevel"/>
    <w:tmpl w:val="B4B3612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OTQ5OTUyOTk3MDdjYmUxYzRiNTJhZmNiN2E4NTcifQ=="/>
  </w:docVars>
  <w:rsids>
    <w:rsidRoot w:val="00A37808"/>
    <w:rsid w:val="000011A1"/>
    <w:rsid w:val="00013988"/>
    <w:rsid w:val="00014858"/>
    <w:rsid w:val="00030F61"/>
    <w:rsid w:val="000B0D44"/>
    <w:rsid w:val="00131D67"/>
    <w:rsid w:val="00182C58"/>
    <w:rsid w:val="001B436D"/>
    <w:rsid w:val="001C5FB4"/>
    <w:rsid w:val="001C664C"/>
    <w:rsid w:val="00222395"/>
    <w:rsid w:val="00224133"/>
    <w:rsid w:val="00230516"/>
    <w:rsid w:val="002370A0"/>
    <w:rsid w:val="002503E8"/>
    <w:rsid w:val="00252EAE"/>
    <w:rsid w:val="00256D10"/>
    <w:rsid w:val="002A0AE7"/>
    <w:rsid w:val="002B452C"/>
    <w:rsid w:val="002E016D"/>
    <w:rsid w:val="002E2E33"/>
    <w:rsid w:val="00317D50"/>
    <w:rsid w:val="00323345"/>
    <w:rsid w:val="00335FEB"/>
    <w:rsid w:val="00366161"/>
    <w:rsid w:val="00373D47"/>
    <w:rsid w:val="00380F87"/>
    <w:rsid w:val="00385BEC"/>
    <w:rsid w:val="003A47AD"/>
    <w:rsid w:val="003B7A51"/>
    <w:rsid w:val="003C25C6"/>
    <w:rsid w:val="003F7558"/>
    <w:rsid w:val="004004AD"/>
    <w:rsid w:val="0040287C"/>
    <w:rsid w:val="00405541"/>
    <w:rsid w:val="004126B5"/>
    <w:rsid w:val="004129EC"/>
    <w:rsid w:val="00432A05"/>
    <w:rsid w:val="00441F28"/>
    <w:rsid w:val="004475F5"/>
    <w:rsid w:val="0044795F"/>
    <w:rsid w:val="00455CCF"/>
    <w:rsid w:val="004564EA"/>
    <w:rsid w:val="004737A2"/>
    <w:rsid w:val="00486E81"/>
    <w:rsid w:val="004B016B"/>
    <w:rsid w:val="00522A1C"/>
    <w:rsid w:val="00557D2A"/>
    <w:rsid w:val="00596C58"/>
    <w:rsid w:val="005A6B31"/>
    <w:rsid w:val="005E0682"/>
    <w:rsid w:val="005E5359"/>
    <w:rsid w:val="005E6684"/>
    <w:rsid w:val="006375B9"/>
    <w:rsid w:val="006739CE"/>
    <w:rsid w:val="00674A5F"/>
    <w:rsid w:val="00684C0E"/>
    <w:rsid w:val="006A2D57"/>
    <w:rsid w:val="00707426"/>
    <w:rsid w:val="00722248"/>
    <w:rsid w:val="007244EA"/>
    <w:rsid w:val="00751A9F"/>
    <w:rsid w:val="00777782"/>
    <w:rsid w:val="007A7E45"/>
    <w:rsid w:val="007B2418"/>
    <w:rsid w:val="007C2F17"/>
    <w:rsid w:val="007E59BD"/>
    <w:rsid w:val="008011FC"/>
    <w:rsid w:val="008116BD"/>
    <w:rsid w:val="00817263"/>
    <w:rsid w:val="0082467C"/>
    <w:rsid w:val="008251C0"/>
    <w:rsid w:val="00833D80"/>
    <w:rsid w:val="00887DAA"/>
    <w:rsid w:val="008957DC"/>
    <w:rsid w:val="008B190A"/>
    <w:rsid w:val="008B4739"/>
    <w:rsid w:val="008C2C5A"/>
    <w:rsid w:val="008C626D"/>
    <w:rsid w:val="008D1A26"/>
    <w:rsid w:val="008D6945"/>
    <w:rsid w:val="008F65EE"/>
    <w:rsid w:val="009055D6"/>
    <w:rsid w:val="009148E8"/>
    <w:rsid w:val="00947CA3"/>
    <w:rsid w:val="009618C1"/>
    <w:rsid w:val="00987689"/>
    <w:rsid w:val="009B2F7B"/>
    <w:rsid w:val="009C3D53"/>
    <w:rsid w:val="009D5B82"/>
    <w:rsid w:val="009F7F79"/>
    <w:rsid w:val="00A101D3"/>
    <w:rsid w:val="00A25FFC"/>
    <w:rsid w:val="00A27D38"/>
    <w:rsid w:val="00A32BA0"/>
    <w:rsid w:val="00A363A8"/>
    <w:rsid w:val="00A37808"/>
    <w:rsid w:val="00A4255C"/>
    <w:rsid w:val="00A467E6"/>
    <w:rsid w:val="00A51327"/>
    <w:rsid w:val="00A937E1"/>
    <w:rsid w:val="00AB17E7"/>
    <w:rsid w:val="00AB248B"/>
    <w:rsid w:val="00AF1BF9"/>
    <w:rsid w:val="00B05B0D"/>
    <w:rsid w:val="00B45136"/>
    <w:rsid w:val="00B7049B"/>
    <w:rsid w:val="00BC24AE"/>
    <w:rsid w:val="00BD750D"/>
    <w:rsid w:val="00C02D5D"/>
    <w:rsid w:val="00C219F9"/>
    <w:rsid w:val="00C80E00"/>
    <w:rsid w:val="00C91204"/>
    <w:rsid w:val="00CA1FE6"/>
    <w:rsid w:val="00CB4A6B"/>
    <w:rsid w:val="00CE18E7"/>
    <w:rsid w:val="00CE4960"/>
    <w:rsid w:val="00D100D4"/>
    <w:rsid w:val="00D43598"/>
    <w:rsid w:val="00DD71D2"/>
    <w:rsid w:val="00E01375"/>
    <w:rsid w:val="00E153A3"/>
    <w:rsid w:val="00E80530"/>
    <w:rsid w:val="00E86718"/>
    <w:rsid w:val="00E934E4"/>
    <w:rsid w:val="00EA1FAF"/>
    <w:rsid w:val="00EC5561"/>
    <w:rsid w:val="00EE6DF8"/>
    <w:rsid w:val="00EF6DC4"/>
    <w:rsid w:val="00F35165"/>
    <w:rsid w:val="00F47B37"/>
    <w:rsid w:val="00F978B9"/>
    <w:rsid w:val="00FE336F"/>
    <w:rsid w:val="02825064"/>
    <w:rsid w:val="02C24BF1"/>
    <w:rsid w:val="097C1F9D"/>
    <w:rsid w:val="0C4843B9"/>
    <w:rsid w:val="0F277FE0"/>
    <w:rsid w:val="10BC46F1"/>
    <w:rsid w:val="12080265"/>
    <w:rsid w:val="127F6BBA"/>
    <w:rsid w:val="16F004DA"/>
    <w:rsid w:val="18550589"/>
    <w:rsid w:val="18786447"/>
    <w:rsid w:val="18BF6A34"/>
    <w:rsid w:val="1C4919FF"/>
    <w:rsid w:val="1F4B0807"/>
    <w:rsid w:val="22B56A8A"/>
    <w:rsid w:val="23FB18FE"/>
    <w:rsid w:val="26926505"/>
    <w:rsid w:val="2A6A03E9"/>
    <w:rsid w:val="2D7B4C62"/>
    <w:rsid w:val="2E245F2F"/>
    <w:rsid w:val="2FCF0555"/>
    <w:rsid w:val="318246B8"/>
    <w:rsid w:val="339733AC"/>
    <w:rsid w:val="381D71EE"/>
    <w:rsid w:val="3D752103"/>
    <w:rsid w:val="3FEF49CA"/>
    <w:rsid w:val="43551125"/>
    <w:rsid w:val="49B9027E"/>
    <w:rsid w:val="4BFF0CFD"/>
    <w:rsid w:val="4E1C4782"/>
    <w:rsid w:val="4F601A2E"/>
    <w:rsid w:val="50687293"/>
    <w:rsid w:val="523B36F6"/>
    <w:rsid w:val="57E52089"/>
    <w:rsid w:val="587A0137"/>
    <w:rsid w:val="58EF6824"/>
    <w:rsid w:val="5999162B"/>
    <w:rsid w:val="5A0A2939"/>
    <w:rsid w:val="5AA1498D"/>
    <w:rsid w:val="5C5655E2"/>
    <w:rsid w:val="5FAC696A"/>
    <w:rsid w:val="64AC4963"/>
    <w:rsid w:val="66E449A3"/>
    <w:rsid w:val="69CE0F7C"/>
    <w:rsid w:val="6BEE10D8"/>
    <w:rsid w:val="70654C88"/>
    <w:rsid w:val="71022FD4"/>
    <w:rsid w:val="72693524"/>
    <w:rsid w:val="7AEA701F"/>
    <w:rsid w:val="7C8142B6"/>
    <w:rsid w:val="7C962010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1050</Words>
  <Characters>1220</Characters>
  <Lines>15</Lines>
  <Paragraphs>4</Paragraphs>
  <TotalTime>38</TotalTime>
  <ScaleCrop>false</ScaleCrop>
  <LinksUpToDate>false</LinksUpToDate>
  <CharactersWithSpaces>1254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2022-04-15T08:27:00Z</dcterms:created>
  <dc:creator>lenovo</dc:creator>
  <cp:lastModifiedBy>雨墨</cp:lastModifiedBy>
  <cp:lastPrinted>2022-03-03T02:35:00Z</cp:lastPrinted>
  <dcterms:modified xsi:type="dcterms:W3CDTF">2022-06-27T04:45:23Z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3263595EAAAA4508A237D199D6041808</vt:lpwstr>
  </property>
</Properties>
</file>